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74" w:rsidRPr="00741C74" w:rsidRDefault="00741C74" w:rsidP="00EE49ED">
      <w:pPr>
        <w:pStyle w:val="a7"/>
        <w:ind w:left="0"/>
        <w:contextualSpacing/>
        <w:jc w:val="center"/>
        <w:rPr>
          <w:b/>
          <w:sz w:val="32"/>
          <w:szCs w:val="32"/>
        </w:rPr>
      </w:pPr>
      <w:r w:rsidRPr="00E76FFA">
        <w:rPr>
          <w:b/>
          <w:sz w:val="32"/>
          <w:szCs w:val="32"/>
        </w:rPr>
        <w:t xml:space="preserve">THE MILGRAM PARADIGM AS A MEASURE OF </w:t>
      </w:r>
    </w:p>
    <w:p w:rsidR="00EE49ED" w:rsidRPr="00E76FFA" w:rsidRDefault="00741C74" w:rsidP="00EE49ED">
      <w:pPr>
        <w:pStyle w:val="a7"/>
        <w:ind w:left="0"/>
        <w:contextualSpacing/>
        <w:jc w:val="center"/>
        <w:rPr>
          <w:b/>
          <w:sz w:val="32"/>
          <w:szCs w:val="32"/>
        </w:rPr>
      </w:pPr>
      <w:r w:rsidRPr="00E76FFA">
        <w:rPr>
          <w:b/>
          <w:sz w:val="32"/>
          <w:szCs w:val="32"/>
        </w:rPr>
        <w:t xml:space="preserve">PRO-SOCIAL BEHAVIOR: </w:t>
      </w:r>
    </w:p>
    <w:p w:rsidR="00825485" w:rsidRPr="00E76FFA" w:rsidRDefault="00741C74" w:rsidP="00EE49ED">
      <w:pPr>
        <w:pStyle w:val="a7"/>
        <w:ind w:left="0"/>
        <w:contextualSpacing/>
        <w:jc w:val="center"/>
        <w:rPr>
          <w:b/>
          <w:sz w:val="32"/>
          <w:szCs w:val="32"/>
        </w:rPr>
      </w:pPr>
      <w:r w:rsidRPr="00E76FFA">
        <w:rPr>
          <w:b/>
          <w:sz w:val="32"/>
          <w:szCs w:val="32"/>
        </w:rPr>
        <w:t>DECIDING TO AND NOT TO INFLICT PAIN</w:t>
      </w:r>
    </w:p>
    <w:p w:rsidR="00EE49ED" w:rsidRPr="00E76FFA" w:rsidRDefault="00EE49ED" w:rsidP="00EE49ED">
      <w:pPr>
        <w:pStyle w:val="a7"/>
        <w:ind w:left="0"/>
        <w:contextualSpacing/>
        <w:jc w:val="center"/>
        <w:rPr>
          <w:b/>
          <w:sz w:val="28"/>
          <w:szCs w:val="28"/>
        </w:rPr>
      </w:pPr>
    </w:p>
    <w:p w:rsidR="00825485" w:rsidRPr="00E76FFA" w:rsidRDefault="00825485" w:rsidP="00EE49ED">
      <w:pPr>
        <w:pStyle w:val="a7"/>
        <w:ind w:left="0"/>
        <w:contextualSpacing/>
        <w:jc w:val="center"/>
        <w:rPr>
          <w:b/>
          <w:i/>
          <w:sz w:val="28"/>
          <w:szCs w:val="28"/>
        </w:rPr>
      </w:pPr>
      <w:r w:rsidRPr="00E76FFA">
        <w:rPr>
          <w:b/>
          <w:i/>
          <w:sz w:val="28"/>
          <w:szCs w:val="28"/>
        </w:rPr>
        <w:t>Mantell, David M.</w:t>
      </w:r>
      <w:r w:rsidR="00A77C13" w:rsidRPr="00E76FFA">
        <w:rPr>
          <w:b/>
          <w:sz w:val="28"/>
          <w:szCs w:val="28"/>
        </w:rPr>
        <w:t>*</w:t>
      </w:r>
    </w:p>
    <w:p w:rsidR="002E611D" w:rsidRPr="00E76FFA" w:rsidRDefault="002E611D" w:rsidP="00EE49ED">
      <w:pPr>
        <w:pStyle w:val="a7"/>
        <w:ind w:left="0"/>
        <w:contextualSpacing/>
        <w:jc w:val="both"/>
        <w:rPr>
          <w:sz w:val="28"/>
          <w:szCs w:val="28"/>
        </w:rPr>
      </w:pPr>
    </w:p>
    <w:p w:rsidR="00E45987" w:rsidRPr="00E76FFA" w:rsidRDefault="00825485" w:rsidP="00E45987">
      <w:pPr>
        <w:pStyle w:val="a7"/>
        <w:ind w:left="0"/>
        <w:contextualSpacing/>
        <w:jc w:val="center"/>
        <w:rPr>
          <w:sz w:val="28"/>
          <w:szCs w:val="28"/>
        </w:rPr>
      </w:pPr>
      <w:r w:rsidRPr="00E76FFA">
        <w:rPr>
          <w:sz w:val="28"/>
          <w:szCs w:val="28"/>
        </w:rPr>
        <w:t xml:space="preserve">Teachers College Columbia University </w:t>
      </w:r>
    </w:p>
    <w:p w:rsidR="00825485" w:rsidRPr="00E76FFA" w:rsidRDefault="00825485" w:rsidP="00EE49ED">
      <w:pPr>
        <w:pStyle w:val="a7"/>
        <w:ind w:left="0"/>
        <w:contextualSpacing/>
        <w:jc w:val="center"/>
        <w:rPr>
          <w:sz w:val="28"/>
          <w:szCs w:val="28"/>
        </w:rPr>
      </w:pPr>
    </w:p>
    <w:p w:rsidR="00825485" w:rsidRPr="00E76FFA" w:rsidRDefault="00825485" w:rsidP="00EE49ED">
      <w:pPr>
        <w:pStyle w:val="a7"/>
        <w:ind w:left="0"/>
        <w:contextualSpacing/>
        <w:jc w:val="both"/>
        <w:rPr>
          <w:sz w:val="28"/>
          <w:szCs w:val="28"/>
        </w:rPr>
      </w:pPr>
    </w:p>
    <w:p w:rsidR="00825485" w:rsidRPr="00E76FFA" w:rsidRDefault="00825485" w:rsidP="00EE49ED">
      <w:pPr>
        <w:pStyle w:val="a7"/>
        <w:ind w:left="0"/>
        <w:contextualSpacing/>
        <w:jc w:val="both"/>
        <w:rPr>
          <w:sz w:val="28"/>
          <w:szCs w:val="28"/>
        </w:rPr>
      </w:pPr>
    </w:p>
    <w:p w:rsidR="00825485" w:rsidRPr="00E76FFA" w:rsidRDefault="00CD0964" w:rsidP="00E45987">
      <w:pPr>
        <w:pStyle w:val="a7"/>
        <w:ind w:left="0" w:firstLine="567"/>
        <w:contextualSpacing/>
        <w:jc w:val="both"/>
        <w:rPr>
          <w:sz w:val="28"/>
          <w:szCs w:val="28"/>
        </w:rPr>
      </w:pPr>
      <w:r w:rsidRPr="00E76FFA">
        <w:rPr>
          <w:sz w:val="28"/>
          <w:szCs w:val="28"/>
        </w:rPr>
        <w:t xml:space="preserve">In 1970, </w:t>
      </w:r>
      <w:r w:rsidR="00825485" w:rsidRPr="00E76FFA">
        <w:rPr>
          <w:sz w:val="28"/>
          <w:szCs w:val="28"/>
        </w:rPr>
        <w:t xml:space="preserve">3 variations of the Milgram experiment were performed in Munich with markedly different compliance and refusal rates.  In the Base-line Condition, </w:t>
      </w:r>
      <w:r w:rsidR="00181B2E" w:rsidRPr="00E76FFA">
        <w:rPr>
          <w:sz w:val="28"/>
          <w:szCs w:val="28"/>
        </w:rPr>
        <w:t>an</w:t>
      </w:r>
      <w:r w:rsidR="00825485" w:rsidRPr="00E76FFA">
        <w:rPr>
          <w:sz w:val="28"/>
          <w:szCs w:val="28"/>
        </w:rPr>
        <w:t xml:space="preserve"> 85% compliance rate occurred.  In the Modeling De</w:t>
      </w:r>
      <w:r w:rsidR="00F75A59" w:rsidRPr="00E76FFA">
        <w:rPr>
          <w:sz w:val="28"/>
          <w:szCs w:val="28"/>
        </w:rPr>
        <w:t>-</w:t>
      </w:r>
      <w:r w:rsidR="00825485" w:rsidRPr="00E76FFA">
        <w:rPr>
          <w:sz w:val="28"/>
          <w:szCs w:val="28"/>
        </w:rPr>
        <w:t xml:space="preserve">legitimization Condition the compliance rate dropped to 50%.  In the Self-Decision Condition, the compliance rate dropped to 7%, with 93% of </w:t>
      </w:r>
      <w:r w:rsidR="00181B2E" w:rsidRPr="00E76FFA">
        <w:rPr>
          <w:sz w:val="28"/>
          <w:szCs w:val="28"/>
        </w:rPr>
        <w:t>subjects (</w:t>
      </w:r>
      <w:r w:rsidR="00BE5E46" w:rsidRPr="00E76FFA">
        <w:rPr>
          <w:sz w:val="28"/>
          <w:szCs w:val="28"/>
        </w:rPr>
        <w:t>teachers</w:t>
      </w:r>
      <w:r w:rsidR="00181B2E" w:rsidRPr="00E76FFA">
        <w:rPr>
          <w:sz w:val="28"/>
          <w:szCs w:val="28"/>
        </w:rPr>
        <w:t>) discontinuing</w:t>
      </w:r>
      <w:r w:rsidR="00BE5E46" w:rsidRPr="00E76FFA">
        <w:rPr>
          <w:sz w:val="28"/>
          <w:szCs w:val="28"/>
        </w:rPr>
        <w:t xml:space="preserve"> after </w:t>
      </w:r>
      <w:r w:rsidR="00181B2E" w:rsidRPr="00E76FFA">
        <w:rPr>
          <w:sz w:val="28"/>
          <w:szCs w:val="28"/>
        </w:rPr>
        <w:t>different levels</w:t>
      </w:r>
      <w:r w:rsidR="00825485" w:rsidRPr="00E76FFA">
        <w:rPr>
          <w:sz w:val="28"/>
          <w:szCs w:val="28"/>
        </w:rPr>
        <w:t xml:space="preserve"> </w:t>
      </w:r>
      <w:r w:rsidR="00181B2E" w:rsidRPr="00E76FFA">
        <w:rPr>
          <w:sz w:val="28"/>
          <w:szCs w:val="28"/>
        </w:rPr>
        <w:t>of expressed</w:t>
      </w:r>
      <w:r w:rsidR="00825485" w:rsidRPr="00E76FFA">
        <w:rPr>
          <w:sz w:val="28"/>
          <w:szCs w:val="28"/>
        </w:rPr>
        <w:t xml:space="preserve"> p</w:t>
      </w:r>
      <w:r w:rsidR="0014058D" w:rsidRPr="00E76FFA">
        <w:rPr>
          <w:sz w:val="28"/>
          <w:szCs w:val="28"/>
        </w:rPr>
        <w:t xml:space="preserve">ain from the student.  </w:t>
      </w:r>
      <w:r w:rsidR="00825485" w:rsidRPr="00E76FFA">
        <w:rPr>
          <w:sz w:val="28"/>
          <w:szCs w:val="28"/>
        </w:rPr>
        <w:t>M</w:t>
      </w:r>
      <w:r w:rsidR="00BE5E46" w:rsidRPr="00E76FFA">
        <w:rPr>
          <w:sz w:val="28"/>
          <w:szCs w:val="28"/>
        </w:rPr>
        <w:t xml:space="preserve">uch of the literature about Milgram </w:t>
      </w:r>
      <w:r w:rsidR="00181B2E" w:rsidRPr="00E76FFA">
        <w:rPr>
          <w:sz w:val="28"/>
          <w:szCs w:val="28"/>
        </w:rPr>
        <w:t>experiment and</w:t>
      </w:r>
      <w:r w:rsidR="00825485" w:rsidRPr="00E76FFA">
        <w:rPr>
          <w:sz w:val="28"/>
          <w:szCs w:val="28"/>
        </w:rPr>
        <w:t xml:space="preserve"> related social psychological experiments c</w:t>
      </w:r>
      <w:r w:rsidR="00F75A59" w:rsidRPr="00E76FFA">
        <w:rPr>
          <w:sz w:val="28"/>
          <w:szCs w:val="28"/>
        </w:rPr>
        <w:t>oncentrates on the compliance /</w:t>
      </w:r>
      <w:r w:rsidR="00825485" w:rsidRPr="00E76FFA">
        <w:rPr>
          <w:sz w:val="28"/>
          <w:szCs w:val="28"/>
        </w:rPr>
        <w:t xml:space="preserve">obedience rates and attempts to explain this behavior.  This </w:t>
      </w:r>
      <w:r w:rsidR="00E44FFE">
        <w:rPr>
          <w:sz w:val="28"/>
          <w:szCs w:val="28"/>
        </w:rPr>
        <w:t xml:space="preserve">report </w:t>
      </w:r>
      <w:r w:rsidR="00B95D23" w:rsidRPr="00E76FFA">
        <w:rPr>
          <w:sz w:val="28"/>
          <w:szCs w:val="28"/>
        </w:rPr>
        <w:t xml:space="preserve">focuses on the subjective experience of </w:t>
      </w:r>
      <w:r w:rsidR="00181B2E" w:rsidRPr="00E76FFA">
        <w:rPr>
          <w:sz w:val="28"/>
          <w:szCs w:val="28"/>
        </w:rPr>
        <w:t>the 93</w:t>
      </w:r>
      <w:r w:rsidR="00825485" w:rsidRPr="00E76FFA">
        <w:rPr>
          <w:sz w:val="28"/>
          <w:szCs w:val="28"/>
        </w:rPr>
        <w:t>% of subjects who decided</w:t>
      </w:r>
      <w:r w:rsidR="00B95D23" w:rsidRPr="00E76FFA">
        <w:rPr>
          <w:sz w:val="28"/>
          <w:szCs w:val="28"/>
        </w:rPr>
        <w:t xml:space="preserve"> to stop administering sho</w:t>
      </w:r>
      <w:r w:rsidR="00BE5E46" w:rsidRPr="00E76FFA">
        <w:rPr>
          <w:sz w:val="28"/>
          <w:szCs w:val="28"/>
        </w:rPr>
        <w:t xml:space="preserve">cks to an ostensibly </w:t>
      </w:r>
      <w:r w:rsidR="00181B2E" w:rsidRPr="00E76FFA">
        <w:rPr>
          <w:sz w:val="28"/>
          <w:szCs w:val="28"/>
        </w:rPr>
        <w:t>restrained student</w:t>
      </w:r>
      <w:r w:rsidR="00B95D23" w:rsidRPr="00E76FFA">
        <w:rPr>
          <w:sz w:val="28"/>
          <w:szCs w:val="28"/>
        </w:rPr>
        <w:t>.  Stopping the experiment was not merely an option for</w:t>
      </w:r>
      <w:r w:rsidR="00F75A59" w:rsidRPr="00E76FFA">
        <w:rPr>
          <w:sz w:val="28"/>
          <w:szCs w:val="28"/>
        </w:rPr>
        <w:t xml:space="preserve"> subjects in the Self-Decision C</w:t>
      </w:r>
      <w:r w:rsidR="00B95D23" w:rsidRPr="00E76FFA">
        <w:rPr>
          <w:sz w:val="28"/>
          <w:szCs w:val="28"/>
        </w:rPr>
        <w:t xml:space="preserve">ondition.  Subjects were expressly instructed </w:t>
      </w:r>
      <w:r w:rsidR="00C559E5" w:rsidRPr="00E76FFA">
        <w:rPr>
          <w:sz w:val="28"/>
          <w:szCs w:val="28"/>
        </w:rPr>
        <w:t xml:space="preserve">that </w:t>
      </w:r>
      <w:r w:rsidR="00F75A59" w:rsidRPr="00E76FFA">
        <w:rPr>
          <w:sz w:val="28"/>
          <w:szCs w:val="28"/>
        </w:rPr>
        <w:t>in the role of teacher</w:t>
      </w:r>
      <w:r w:rsidR="00B95D23" w:rsidRPr="00E76FFA">
        <w:rPr>
          <w:sz w:val="28"/>
          <w:szCs w:val="28"/>
        </w:rPr>
        <w:t xml:space="preserve"> it was their assigned</w:t>
      </w:r>
      <w:r w:rsidR="00F75A59" w:rsidRPr="00E76FFA">
        <w:rPr>
          <w:sz w:val="28"/>
          <w:szCs w:val="28"/>
        </w:rPr>
        <w:t xml:space="preserve"> task</w:t>
      </w:r>
      <w:r w:rsidR="00B95D23" w:rsidRPr="00E76FFA">
        <w:rPr>
          <w:sz w:val="28"/>
          <w:szCs w:val="28"/>
        </w:rPr>
        <w:t xml:space="preserve"> to decide if and how many shocks they administered. </w:t>
      </w:r>
      <w:r w:rsidR="00C559E5" w:rsidRPr="00E76FFA">
        <w:rPr>
          <w:sz w:val="28"/>
          <w:szCs w:val="28"/>
        </w:rPr>
        <w:t xml:space="preserve"> </w:t>
      </w:r>
      <w:r w:rsidR="00BE5E46" w:rsidRPr="00E76FFA">
        <w:rPr>
          <w:sz w:val="28"/>
          <w:szCs w:val="28"/>
        </w:rPr>
        <w:t>S</w:t>
      </w:r>
      <w:r w:rsidR="00825485" w:rsidRPr="00E76FFA">
        <w:rPr>
          <w:sz w:val="28"/>
          <w:szCs w:val="28"/>
        </w:rPr>
        <w:t>ubjects in all conditions in the Munich experiments were debriefed.  The debriefings were audio recorded and transcribed at that time in the native language of the subjects, German</w:t>
      </w:r>
      <w:r w:rsidR="00F75A59" w:rsidRPr="00E76FFA">
        <w:rPr>
          <w:sz w:val="28"/>
          <w:szCs w:val="28"/>
        </w:rPr>
        <w:t xml:space="preserve">. For this </w:t>
      </w:r>
      <w:r w:rsidR="00E44FFE">
        <w:rPr>
          <w:sz w:val="28"/>
          <w:szCs w:val="28"/>
        </w:rPr>
        <w:t>report</w:t>
      </w:r>
      <w:r w:rsidR="00F75A59" w:rsidRPr="00E76FFA">
        <w:rPr>
          <w:sz w:val="28"/>
          <w:szCs w:val="28"/>
        </w:rPr>
        <w:t>, the transcripts</w:t>
      </w:r>
      <w:r w:rsidR="0014058D" w:rsidRPr="00E76FFA">
        <w:rPr>
          <w:sz w:val="28"/>
          <w:szCs w:val="28"/>
        </w:rPr>
        <w:t xml:space="preserve"> made 44 years ago </w:t>
      </w:r>
      <w:r w:rsidR="00C559E5" w:rsidRPr="00E76FFA">
        <w:rPr>
          <w:sz w:val="28"/>
          <w:szCs w:val="28"/>
        </w:rPr>
        <w:t xml:space="preserve">have been analyzed by raters who are fluent German readers and speakers. </w:t>
      </w:r>
      <w:r w:rsidR="00825485" w:rsidRPr="00E76FFA">
        <w:rPr>
          <w:sz w:val="28"/>
          <w:szCs w:val="28"/>
        </w:rPr>
        <w:t xml:space="preserve">  This </w:t>
      </w:r>
      <w:r w:rsidR="00E44FFE">
        <w:rPr>
          <w:sz w:val="28"/>
          <w:szCs w:val="28"/>
        </w:rPr>
        <w:t xml:space="preserve">report </w:t>
      </w:r>
      <w:r w:rsidR="00825485" w:rsidRPr="00E76FFA">
        <w:rPr>
          <w:sz w:val="28"/>
          <w:szCs w:val="28"/>
        </w:rPr>
        <w:t xml:space="preserve">provides a first look at the content of the explanations provided in </w:t>
      </w:r>
      <w:r w:rsidR="00181B2E" w:rsidRPr="00E76FFA">
        <w:rPr>
          <w:sz w:val="28"/>
          <w:szCs w:val="28"/>
        </w:rPr>
        <w:t>1970 by</w:t>
      </w:r>
      <w:r w:rsidR="00825485" w:rsidRPr="00E76FFA">
        <w:rPr>
          <w:sz w:val="28"/>
          <w:szCs w:val="28"/>
        </w:rPr>
        <w:t xml:space="preserve"> German subjects in the Munich experiments. </w:t>
      </w:r>
    </w:p>
    <w:p w:rsidR="00E8442D" w:rsidRPr="00E8442D" w:rsidRDefault="00E8442D" w:rsidP="00D665EA">
      <w:pPr>
        <w:shd w:val="clear" w:color="auto" w:fill="FFFFFF"/>
        <w:spacing w:after="0" w:line="18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E8442D" w:rsidRPr="00E8442D" w:rsidSect="00EE49ED">
      <w:pgSz w:w="12240" w:h="15840"/>
      <w:pgMar w:top="1134" w:right="1134" w:bottom="1134" w:left="1134" w:header="578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E4" w:rsidRDefault="00B743E4" w:rsidP="00825485">
      <w:pPr>
        <w:spacing w:after="0" w:line="240" w:lineRule="auto"/>
      </w:pPr>
      <w:r>
        <w:separator/>
      </w:r>
    </w:p>
  </w:endnote>
  <w:endnote w:type="continuationSeparator" w:id="0">
    <w:p w:rsidR="00B743E4" w:rsidRDefault="00B743E4" w:rsidP="008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E4" w:rsidRDefault="00B743E4" w:rsidP="00825485">
      <w:pPr>
        <w:spacing w:after="0" w:line="240" w:lineRule="auto"/>
      </w:pPr>
      <w:r>
        <w:separator/>
      </w:r>
    </w:p>
  </w:footnote>
  <w:footnote w:type="continuationSeparator" w:id="0">
    <w:p w:rsidR="00B743E4" w:rsidRDefault="00B743E4" w:rsidP="008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5DD"/>
    <w:multiLevelType w:val="hybridMultilevel"/>
    <w:tmpl w:val="5682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28D9"/>
    <w:multiLevelType w:val="hybridMultilevel"/>
    <w:tmpl w:val="C590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C73"/>
    <w:multiLevelType w:val="hybridMultilevel"/>
    <w:tmpl w:val="EECCA44C"/>
    <w:lvl w:ilvl="0" w:tplc="8A463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B5B27"/>
    <w:multiLevelType w:val="hybridMultilevel"/>
    <w:tmpl w:val="46E2D286"/>
    <w:lvl w:ilvl="0" w:tplc="06CCF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806B3"/>
    <w:multiLevelType w:val="hybridMultilevel"/>
    <w:tmpl w:val="5F3E5842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7CB32A2E"/>
    <w:multiLevelType w:val="hybridMultilevel"/>
    <w:tmpl w:val="C6A4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485"/>
    <w:rsid w:val="0001284B"/>
    <w:rsid w:val="000423D5"/>
    <w:rsid w:val="0005642B"/>
    <w:rsid w:val="0007066D"/>
    <w:rsid w:val="00087575"/>
    <w:rsid w:val="000A07E8"/>
    <w:rsid w:val="000A5540"/>
    <w:rsid w:val="000F1CC0"/>
    <w:rsid w:val="0014058D"/>
    <w:rsid w:val="00170F2B"/>
    <w:rsid w:val="00181B2E"/>
    <w:rsid w:val="001829C8"/>
    <w:rsid w:val="00195D5B"/>
    <w:rsid w:val="0019621C"/>
    <w:rsid w:val="001B4FF1"/>
    <w:rsid w:val="001D4D48"/>
    <w:rsid w:val="001E27DD"/>
    <w:rsid w:val="00204569"/>
    <w:rsid w:val="00244C2A"/>
    <w:rsid w:val="00247377"/>
    <w:rsid w:val="00247B01"/>
    <w:rsid w:val="002638A2"/>
    <w:rsid w:val="002B5F66"/>
    <w:rsid w:val="002E4470"/>
    <w:rsid w:val="002E611D"/>
    <w:rsid w:val="003521B8"/>
    <w:rsid w:val="00395DE5"/>
    <w:rsid w:val="003C1507"/>
    <w:rsid w:val="00422D22"/>
    <w:rsid w:val="0042649C"/>
    <w:rsid w:val="00444B1C"/>
    <w:rsid w:val="004535BA"/>
    <w:rsid w:val="00463026"/>
    <w:rsid w:val="00497AE6"/>
    <w:rsid w:val="004F0E13"/>
    <w:rsid w:val="004F4F5A"/>
    <w:rsid w:val="00535AF3"/>
    <w:rsid w:val="00537A17"/>
    <w:rsid w:val="00575080"/>
    <w:rsid w:val="005D0A90"/>
    <w:rsid w:val="005E4E14"/>
    <w:rsid w:val="00645773"/>
    <w:rsid w:val="00677AD2"/>
    <w:rsid w:val="006C3187"/>
    <w:rsid w:val="006C58F1"/>
    <w:rsid w:val="006E5224"/>
    <w:rsid w:val="006E739F"/>
    <w:rsid w:val="00705A55"/>
    <w:rsid w:val="00707BE6"/>
    <w:rsid w:val="007176AD"/>
    <w:rsid w:val="00741C74"/>
    <w:rsid w:val="00750582"/>
    <w:rsid w:val="00771069"/>
    <w:rsid w:val="007A594A"/>
    <w:rsid w:val="007B250A"/>
    <w:rsid w:val="007C1A62"/>
    <w:rsid w:val="007D1EFA"/>
    <w:rsid w:val="007F7538"/>
    <w:rsid w:val="00825485"/>
    <w:rsid w:val="00863648"/>
    <w:rsid w:val="008648B4"/>
    <w:rsid w:val="008705BA"/>
    <w:rsid w:val="00873F40"/>
    <w:rsid w:val="008C05A4"/>
    <w:rsid w:val="008F1AA5"/>
    <w:rsid w:val="008F5B17"/>
    <w:rsid w:val="00967344"/>
    <w:rsid w:val="00981712"/>
    <w:rsid w:val="009A39B1"/>
    <w:rsid w:val="009B07E7"/>
    <w:rsid w:val="009D1852"/>
    <w:rsid w:val="009F2DA0"/>
    <w:rsid w:val="009F7531"/>
    <w:rsid w:val="00A1605E"/>
    <w:rsid w:val="00A77C13"/>
    <w:rsid w:val="00A87D5E"/>
    <w:rsid w:val="00A9113A"/>
    <w:rsid w:val="00AA39F3"/>
    <w:rsid w:val="00AC5688"/>
    <w:rsid w:val="00AD5C54"/>
    <w:rsid w:val="00AF44B2"/>
    <w:rsid w:val="00B40B14"/>
    <w:rsid w:val="00B41129"/>
    <w:rsid w:val="00B743E4"/>
    <w:rsid w:val="00B956B8"/>
    <w:rsid w:val="00B95D23"/>
    <w:rsid w:val="00BA57AD"/>
    <w:rsid w:val="00BB2F23"/>
    <w:rsid w:val="00BD1C6D"/>
    <w:rsid w:val="00BE01F8"/>
    <w:rsid w:val="00BE5E46"/>
    <w:rsid w:val="00C06671"/>
    <w:rsid w:val="00C163DE"/>
    <w:rsid w:val="00C323AA"/>
    <w:rsid w:val="00C40E15"/>
    <w:rsid w:val="00C53FB9"/>
    <w:rsid w:val="00C559E5"/>
    <w:rsid w:val="00C55CC8"/>
    <w:rsid w:val="00C740A4"/>
    <w:rsid w:val="00C7536D"/>
    <w:rsid w:val="00C97331"/>
    <w:rsid w:val="00CD0964"/>
    <w:rsid w:val="00D41C7B"/>
    <w:rsid w:val="00D45A88"/>
    <w:rsid w:val="00D57465"/>
    <w:rsid w:val="00D665EA"/>
    <w:rsid w:val="00D67F78"/>
    <w:rsid w:val="00D70E2E"/>
    <w:rsid w:val="00D727BA"/>
    <w:rsid w:val="00D77F10"/>
    <w:rsid w:val="00D86905"/>
    <w:rsid w:val="00DA56A4"/>
    <w:rsid w:val="00DE7627"/>
    <w:rsid w:val="00E22CAB"/>
    <w:rsid w:val="00E44FFE"/>
    <w:rsid w:val="00E45987"/>
    <w:rsid w:val="00E76FFA"/>
    <w:rsid w:val="00E8442D"/>
    <w:rsid w:val="00EA05A9"/>
    <w:rsid w:val="00EE49ED"/>
    <w:rsid w:val="00F21DA8"/>
    <w:rsid w:val="00F257ED"/>
    <w:rsid w:val="00F27CC6"/>
    <w:rsid w:val="00F31152"/>
    <w:rsid w:val="00F36C73"/>
    <w:rsid w:val="00F4212B"/>
    <w:rsid w:val="00F75A59"/>
    <w:rsid w:val="00F96D11"/>
    <w:rsid w:val="00F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485"/>
  </w:style>
  <w:style w:type="paragraph" w:styleId="a5">
    <w:name w:val="footer"/>
    <w:basedOn w:val="a"/>
    <w:link w:val="a6"/>
    <w:uiPriority w:val="99"/>
    <w:unhideWhenUsed/>
    <w:rsid w:val="0082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485"/>
  </w:style>
  <w:style w:type="paragraph" w:styleId="a7">
    <w:name w:val="List Paragraph"/>
    <w:basedOn w:val="a"/>
    <w:uiPriority w:val="34"/>
    <w:qFormat/>
    <w:rsid w:val="008254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2548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8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84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485"/>
  </w:style>
  <w:style w:type="paragraph" w:styleId="Footer">
    <w:name w:val="footer"/>
    <w:basedOn w:val="Normal"/>
    <w:link w:val="FooterChar"/>
    <w:uiPriority w:val="99"/>
    <w:unhideWhenUsed/>
    <w:rsid w:val="0082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85"/>
  </w:style>
  <w:style w:type="paragraph" w:styleId="ListParagraph">
    <w:name w:val="List Paragraph"/>
    <w:basedOn w:val="Normal"/>
    <w:uiPriority w:val="34"/>
    <w:qFormat/>
    <w:rsid w:val="008254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5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1399</Characters>
  <Application>Microsoft Office Word</Application>
  <DocSecurity>0</DocSecurity>
  <Lines>31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Dr.Mantell David</dc:creator>
  <cp:lastModifiedBy>ASUS</cp:lastModifiedBy>
  <cp:revision>2</cp:revision>
  <cp:lastPrinted>2014-11-09T16:31:00Z</cp:lastPrinted>
  <dcterms:created xsi:type="dcterms:W3CDTF">2014-12-02T17:46:00Z</dcterms:created>
  <dcterms:modified xsi:type="dcterms:W3CDTF">2014-12-02T17:46:00Z</dcterms:modified>
</cp:coreProperties>
</file>