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35" w:rsidRPr="002B7027" w:rsidRDefault="00A30C35" w:rsidP="002B7027">
      <w:pPr>
        <w:pStyle w:val="a6"/>
        <w:spacing w:before="0" w:after="0" w:line="360" w:lineRule="auto"/>
        <w:contextualSpacing/>
        <w:rPr>
          <w:rFonts w:ascii="Times New Roman" w:hAnsi="Times New Roman"/>
          <w:sz w:val="48"/>
          <w:szCs w:val="48"/>
        </w:rPr>
      </w:pPr>
      <w:r w:rsidRPr="002B7027">
        <w:rPr>
          <w:rFonts w:ascii="Times New Roman" w:hAnsi="Times New Roman"/>
          <w:sz w:val="48"/>
          <w:szCs w:val="48"/>
        </w:rPr>
        <w:t xml:space="preserve">«ПОВИНУЕМОСТЬ» В ОБРАЗОВАНИИ: </w:t>
      </w:r>
    </w:p>
    <w:p w:rsidR="00A30C35" w:rsidRPr="002B7027" w:rsidRDefault="00A30C35" w:rsidP="002B7027">
      <w:pPr>
        <w:pStyle w:val="a6"/>
        <w:spacing w:before="0" w:after="0" w:line="360" w:lineRule="auto"/>
        <w:contextualSpacing/>
        <w:rPr>
          <w:rFonts w:ascii="Times New Roman" w:hAnsi="Times New Roman"/>
          <w:sz w:val="40"/>
          <w:szCs w:val="40"/>
        </w:rPr>
      </w:pPr>
      <w:r w:rsidRPr="002B7027">
        <w:rPr>
          <w:rFonts w:ascii="Times New Roman" w:hAnsi="Times New Roman"/>
          <w:sz w:val="40"/>
          <w:szCs w:val="40"/>
        </w:rPr>
        <w:t>ОПЫТ ЭКСПЕРИМЕНТАЛЬНОГО ИССЛЕДОВАНИЯ</w:t>
      </w:r>
    </w:p>
    <w:p w:rsidR="002B7027" w:rsidRDefault="002B7027" w:rsidP="002B7027">
      <w:pPr>
        <w:spacing w:line="360" w:lineRule="auto"/>
        <w:ind w:firstLine="567"/>
        <w:contextualSpacing/>
        <w:jc w:val="center"/>
        <w:rPr>
          <w:b/>
          <w:i/>
          <w:sz w:val="36"/>
          <w:szCs w:val="36"/>
        </w:rPr>
      </w:pPr>
    </w:p>
    <w:p w:rsidR="002B7027" w:rsidRPr="002B7027" w:rsidRDefault="002B7027" w:rsidP="002B7027">
      <w:pPr>
        <w:spacing w:line="360" w:lineRule="auto"/>
        <w:ind w:firstLine="567"/>
        <w:contextualSpacing/>
        <w:jc w:val="center"/>
        <w:rPr>
          <w:b/>
          <w:i/>
          <w:sz w:val="36"/>
          <w:szCs w:val="36"/>
        </w:rPr>
      </w:pPr>
      <w:r w:rsidRPr="002B7027">
        <w:rPr>
          <w:b/>
          <w:i/>
          <w:sz w:val="36"/>
          <w:szCs w:val="36"/>
        </w:rPr>
        <w:t>Регина Вячеславовна Ершова</w:t>
      </w:r>
    </w:p>
    <w:p w:rsidR="002B7027" w:rsidRPr="002B7027" w:rsidRDefault="002B7027" w:rsidP="002B7027">
      <w:pPr>
        <w:spacing w:line="360" w:lineRule="auto"/>
        <w:ind w:firstLine="567"/>
        <w:contextualSpacing/>
        <w:jc w:val="both"/>
        <w:rPr>
          <w:sz w:val="16"/>
          <w:szCs w:val="16"/>
        </w:rPr>
      </w:pPr>
    </w:p>
    <w:p w:rsidR="00A30C35" w:rsidRPr="002B7027" w:rsidRDefault="00A30C35" w:rsidP="002B702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B7027">
        <w:rPr>
          <w:sz w:val="28"/>
          <w:szCs w:val="28"/>
        </w:rPr>
        <w:t xml:space="preserve">В статье представлена попытка объяснения причин и последствий безграничной повинуемости учащихся воле преподавателя. На основе экспериментального исследования, проводимого в 2009-2010 и 2014 г., в основу которого был положен эксперимент Артура Поскоцила, доказано, следующее: </w:t>
      </w:r>
    </w:p>
    <w:p w:rsidR="00A30C35" w:rsidRPr="002B7027" w:rsidRDefault="00A30C35" w:rsidP="002B7027">
      <w:pPr>
        <w:numPr>
          <w:ilvl w:val="3"/>
          <w:numId w:val="5"/>
        </w:numPr>
        <w:tabs>
          <w:tab w:val="left" w:pos="993"/>
        </w:tabs>
        <w:spacing w:after="200" w:line="360" w:lineRule="auto"/>
        <w:ind w:left="0" w:firstLine="567"/>
        <w:contextualSpacing/>
        <w:jc w:val="both"/>
        <w:rPr>
          <w:sz w:val="28"/>
          <w:szCs w:val="28"/>
        </w:rPr>
      </w:pPr>
      <w:r w:rsidRPr="002B7027">
        <w:rPr>
          <w:sz w:val="28"/>
          <w:szCs w:val="28"/>
        </w:rPr>
        <w:t>Процесс формирования повинующегося поведения включает две последовательные фазы: фазу сомнения и протеста и сменяющую ее фазу принятия и повиновения.</w:t>
      </w:r>
    </w:p>
    <w:p w:rsidR="00A30C35" w:rsidRPr="002B7027" w:rsidRDefault="00A30C35" w:rsidP="002B7027">
      <w:pPr>
        <w:numPr>
          <w:ilvl w:val="3"/>
          <w:numId w:val="5"/>
        </w:numPr>
        <w:tabs>
          <w:tab w:val="left" w:pos="993"/>
        </w:tabs>
        <w:spacing w:after="200" w:line="360" w:lineRule="auto"/>
        <w:ind w:left="0" w:firstLine="567"/>
        <w:contextualSpacing/>
        <w:jc w:val="both"/>
        <w:rPr>
          <w:sz w:val="28"/>
          <w:szCs w:val="28"/>
        </w:rPr>
      </w:pPr>
      <w:r w:rsidRPr="002B7027">
        <w:rPr>
          <w:sz w:val="28"/>
          <w:szCs w:val="28"/>
        </w:rPr>
        <w:t>Поведение перешедшего в фазу принятия и повиновения «ученика» характеризуется снижением самооценки, интеллектуальной пассивностью и смирением.</w:t>
      </w:r>
    </w:p>
    <w:p w:rsidR="00A30C35" w:rsidRPr="002B7027" w:rsidRDefault="00A30C35" w:rsidP="002B7027">
      <w:pPr>
        <w:numPr>
          <w:ilvl w:val="3"/>
          <w:numId w:val="5"/>
        </w:numPr>
        <w:tabs>
          <w:tab w:val="left" w:pos="993"/>
        </w:tabs>
        <w:spacing w:after="200" w:line="360" w:lineRule="auto"/>
        <w:ind w:left="0" w:firstLine="567"/>
        <w:contextualSpacing/>
        <w:jc w:val="both"/>
        <w:rPr>
          <w:sz w:val="28"/>
          <w:szCs w:val="28"/>
        </w:rPr>
      </w:pPr>
      <w:r w:rsidRPr="002B7027">
        <w:rPr>
          <w:sz w:val="28"/>
          <w:szCs w:val="28"/>
        </w:rPr>
        <w:t xml:space="preserve">Решающее влияние на феномен повинуемости оказывает  фактор ситуации, который требует от индивида неуклонного выполнения возложенной на него роли, даже если эта роль связана с абсурдными действиями. Ведущими характеристиками ситуации, определяющими подчиненное поведение студентов, являются: </w:t>
      </w:r>
    </w:p>
    <w:p w:rsidR="00A30C35" w:rsidRPr="002B7027" w:rsidRDefault="00A30C35" w:rsidP="002B7027">
      <w:pPr>
        <w:numPr>
          <w:ilvl w:val="0"/>
          <w:numId w:val="6"/>
        </w:numPr>
        <w:spacing w:after="200" w:line="360" w:lineRule="auto"/>
        <w:ind w:left="567" w:hanging="567"/>
        <w:contextualSpacing/>
        <w:jc w:val="both"/>
        <w:rPr>
          <w:sz w:val="28"/>
          <w:szCs w:val="28"/>
        </w:rPr>
      </w:pPr>
      <w:r w:rsidRPr="002B7027">
        <w:rPr>
          <w:sz w:val="28"/>
          <w:szCs w:val="28"/>
        </w:rPr>
        <w:t>Восприятие ситуации как проблемной, но необходимой в процессе обучения;</w:t>
      </w:r>
    </w:p>
    <w:p w:rsidR="00A30C35" w:rsidRPr="002B7027" w:rsidRDefault="00A30C35" w:rsidP="002B7027">
      <w:pPr>
        <w:numPr>
          <w:ilvl w:val="0"/>
          <w:numId w:val="6"/>
        </w:numPr>
        <w:spacing w:after="200" w:line="360" w:lineRule="auto"/>
        <w:ind w:left="567" w:hanging="567"/>
        <w:contextualSpacing/>
        <w:jc w:val="both"/>
        <w:rPr>
          <w:sz w:val="28"/>
          <w:szCs w:val="28"/>
        </w:rPr>
      </w:pPr>
      <w:r w:rsidRPr="002B7027">
        <w:rPr>
          <w:sz w:val="28"/>
          <w:szCs w:val="28"/>
        </w:rPr>
        <w:t>восприятие  фигуры преподавателя, как легитимного авторитета, со всеми атрибутами его неподдельности;</w:t>
      </w:r>
    </w:p>
    <w:p w:rsidR="00A30C35" w:rsidRPr="002B7027" w:rsidRDefault="00A30C35" w:rsidP="002B7027">
      <w:pPr>
        <w:numPr>
          <w:ilvl w:val="0"/>
          <w:numId w:val="6"/>
        </w:numPr>
        <w:spacing w:after="200" w:line="360" w:lineRule="auto"/>
        <w:ind w:left="567" w:hanging="567"/>
        <w:contextualSpacing/>
        <w:jc w:val="both"/>
        <w:rPr>
          <w:sz w:val="28"/>
          <w:szCs w:val="28"/>
        </w:rPr>
      </w:pPr>
      <w:r w:rsidRPr="002B7027">
        <w:rPr>
          <w:sz w:val="28"/>
          <w:szCs w:val="28"/>
        </w:rPr>
        <w:t xml:space="preserve">наличие нормативного и информативного влияния со стороны преподавателя и членов группы. </w:t>
      </w:r>
    </w:p>
    <w:p w:rsidR="00A30C35" w:rsidRPr="002B7027" w:rsidRDefault="00A30C35" w:rsidP="002B7027">
      <w:pPr>
        <w:numPr>
          <w:ilvl w:val="3"/>
          <w:numId w:val="5"/>
        </w:numPr>
        <w:tabs>
          <w:tab w:val="left" w:pos="993"/>
        </w:tabs>
        <w:spacing w:after="200" w:line="360" w:lineRule="auto"/>
        <w:ind w:left="0" w:firstLine="567"/>
        <w:contextualSpacing/>
        <w:jc w:val="both"/>
        <w:rPr>
          <w:sz w:val="28"/>
          <w:szCs w:val="28"/>
        </w:rPr>
      </w:pPr>
      <w:r w:rsidRPr="002B7027">
        <w:rPr>
          <w:sz w:val="28"/>
          <w:szCs w:val="28"/>
        </w:rPr>
        <w:t>Фактором, способствующим формированию модели повинуемости в образовательной среде, является постепенное (в процессе социализации, научения  правилам поведения в предписанной роли) вовлечение «ученика» в ситуацию, приводящее к закреплению «состояния агента».</w:t>
      </w:r>
    </w:p>
    <w:p w:rsidR="00A30C35" w:rsidRPr="002B7027" w:rsidRDefault="00A30C35" w:rsidP="002B7027">
      <w:pPr>
        <w:numPr>
          <w:ilvl w:val="0"/>
          <w:numId w:val="5"/>
        </w:numPr>
        <w:tabs>
          <w:tab w:val="left" w:pos="993"/>
        </w:tabs>
        <w:spacing w:after="200" w:line="360" w:lineRule="auto"/>
        <w:ind w:left="0" w:firstLine="567"/>
        <w:contextualSpacing/>
        <w:jc w:val="both"/>
        <w:rPr>
          <w:sz w:val="28"/>
          <w:szCs w:val="28"/>
        </w:rPr>
      </w:pPr>
      <w:r w:rsidRPr="002B7027">
        <w:rPr>
          <w:sz w:val="28"/>
          <w:szCs w:val="28"/>
        </w:rPr>
        <w:lastRenderedPageBreak/>
        <w:t>Наличие в группе отказавшихся (оппозиционных) участников может выступать стресс-фактором, провоцирующим неповиновение у меньшинства и усиливающим про-групповое, конформное поведение большинства членов группы.</w:t>
      </w:r>
    </w:p>
    <w:p w:rsidR="00A30C35" w:rsidRPr="002B7027" w:rsidRDefault="00A30C35" w:rsidP="002B7027">
      <w:pPr>
        <w:numPr>
          <w:ilvl w:val="0"/>
          <w:numId w:val="5"/>
        </w:numPr>
        <w:tabs>
          <w:tab w:val="left" w:pos="993"/>
        </w:tabs>
        <w:spacing w:after="200" w:line="360" w:lineRule="auto"/>
        <w:ind w:left="0" w:firstLine="567"/>
        <w:contextualSpacing/>
        <w:jc w:val="both"/>
        <w:rPr>
          <w:sz w:val="28"/>
          <w:szCs w:val="28"/>
        </w:rPr>
      </w:pPr>
      <w:r w:rsidRPr="002B7027">
        <w:rPr>
          <w:sz w:val="28"/>
          <w:szCs w:val="28"/>
        </w:rPr>
        <w:t>Степень влияния личностных особенностей на подчиненное поведение весьма невелика, только такие характеристики личности как эмоциональная нестабильность; осмотрительность и недоверчивость; тревожность и чувствительность к одобрению окружающих; недоверчивость по отношению к авторитетам, критичность, либеральность могут рассматриваться как черты, снижающие повинуемость ученика легитимному авторитету учителя. Именно личностные особенности  могут стать решающим фактором отказа от тестирования в ситуации наличия в группе неповинующихся участников.</w:t>
      </w:r>
    </w:p>
    <w:p w:rsidR="00A30C35" w:rsidRPr="002B7027" w:rsidRDefault="00A30C35" w:rsidP="002B7027">
      <w:pPr>
        <w:numPr>
          <w:ilvl w:val="0"/>
          <w:numId w:val="5"/>
        </w:numPr>
        <w:tabs>
          <w:tab w:val="left" w:pos="993"/>
        </w:tabs>
        <w:spacing w:after="200" w:line="360" w:lineRule="auto"/>
        <w:ind w:left="0" w:firstLine="567"/>
        <w:contextualSpacing/>
        <w:jc w:val="both"/>
        <w:rPr>
          <w:sz w:val="28"/>
          <w:szCs w:val="28"/>
        </w:rPr>
      </w:pPr>
      <w:r w:rsidRPr="002B7027">
        <w:rPr>
          <w:sz w:val="28"/>
          <w:szCs w:val="28"/>
        </w:rPr>
        <w:t xml:space="preserve">Чрезмерная повинуемость в учебной среде выступает фактором, снижающим качество образования, через трансформацию учебной мотивации, снижение исследовательской активности, навыков логического рассуждения, анализа, ведения диалога и дискуссии, личной ответственности учащегося за результаты обучения, развитие интеллектуальной пассивности и конвергентного мышления, сужение кругозора, что приводит к неустойчивости, бессистемности знаний. </w:t>
      </w:r>
    </w:p>
    <w:p w:rsidR="00183AE9" w:rsidRPr="00A30C35" w:rsidRDefault="00183AE9" w:rsidP="00A30C35">
      <w:pPr>
        <w:rPr>
          <w:szCs w:val="26"/>
        </w:rPr>
      </w:pPr>
    </w:p>
    <w:sectPr w:rsidR="00183AE9" w:rsidRPr="00A30C35" w:rsidSect="0098408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6EA5"/>
    <w:multiLevelType w:val="hybridMultilevel"/>
    <w:tmpl w:val="22FE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F0715"/>
    <w:multiLevelType w:val="hybridMultilevel"/>
    <w:tmpl w:val="948678EA"/>
    <w:lvl w:ilvl="0" w:tplc="0ED8F8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603F8"/>
    <w:multiLevelType w:val="hybridMultilevel"/>
    <w:tmpl w:val="C4245658"/>
    <w:lvl w:ilvl="0" w:tplc="8D765B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252D1"/>
    <w:multiLevelType w:val="hybridMultilevel"/>
    <w:tmpl w:val="AF3E91BA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383E5A2F"/>
    <w:multiLevelType w:val="hybridMultilevel"/>
    <w:tmpl w:val="F3849E0A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7AA84F79"/>
    <w:multiLevelType w:val="hybridMultilevel"/>
    <w:tmpl w:val="46B608D4"/>
    <w:lvl w:ilvl="0" w:tplc="CE02B6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C401C"/>
    <w:rsid w:val="00002032"/>
    <w:rsid w:val="00087DD2"/>
    <w:rsid w:val="00183AE9"/>
    <w:rsid w:val="001A2228"/>
    <w:rsid w:val="002006A2"/>
    <w:rsid w:val="002801FC"/>
    <w:rsid w:val="002B7027"/>
    <w:rsid w:val="002E7E7C"/>
    <w:rsid w:val="002F4182"/>
    <w:rsid w:val="003562FE"/>
    <w:rsid w:val="00380B69"/>
    <w:rsid w:val="004960B7"/>
    <w:rsid w:val="004C401C"/>
    <w:rsid w:val="005B0F1F"/>
    <w:rsid w:val="006C5A54"/>
    <w:rsid w:val="006D3FFF"/>
    <w:rsid w:val="007925B7"/>
    <w:rsid w:val="0098408E"/>
    <w:rsid w:val="00993E36"/>
    <w:rsid w:val="009E4FE9"/>
    <w:rsid w:val="00A30C35"/>
    <w:rsid w:val="00B04DF6"/>
    <w:rsid w:val="00B1125E"/>
    <w:rsid w:val="00BE4B0B"/>
    <w:rsid w:val="00C363E1"/>
    <w:rsid w:val="00CA5653"/>
    <w:rsid w:val="00CB4FEF"/>
    <w:rsid w:val="00CE6F2F"/>
    <w:rsid w:val="00CF0634"/>
    <w:rsid w:val="00D05018"/>
    <w:rsid w:val="00D544B7"/>
    <w:rsid w:val="00DD4F91"/>
    <w:rsid w:val="00EB79E0"/>
    <w:rsid w:val="00ED4481"/>
    <w:rsid w:val="00F7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E4F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01C"/>
    <w:pPr>
      <w:autoSpaceDE w:val="0"/>
      <w:autoSpaceDN w:val="0"/>
      <w:adjustRightInd w:val="0"/>
      <w:ind w:firstLine="454"/>
      <w:jc w:val="both"/>
    </w:pPr>
    <w:rPr>
      <w:rFonts w:ascii="FuturaFuturisC" w:hAnsi="FuturaFuturisC" w:cs="FuturaFuturisC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4C401C"/>
    <w:rPr>
      <w:rFonts w:ascii="FuturaFuturisC" w:eastAsia="Times New Roman" w:hAnsi="FuturaFuturisC" w:cs="FuturaFuturisC"/>
      <w:color w:val="000000"/>
      <w:lang w:eastAsia="ru-RU"/>
    </w:rPr>
  </w:style>
  <w:style w:type="paragraph" w:styleId="a5">
    <w:name w:val="List Paragraph"/>
    <w:basedOn w:val="a"/>
    <w:uiPriority w:val="34"/>
    <w:qFormat/>
    <w:rsid w:val="00CE6F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4F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ongtext">
    <w:name w:val="long_text"/>
    <w:basedOn w:val="a0"/>
    <w:rsid w:val="00CB4FEF"/>
  </w:style>
  <w:style w:type="paragraph" w:customStyle="1" w:styleId="Default">
    <w:name w:val="Default"/>
    <w:rsid w:val="00993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A30C35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A30C3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2014-12-06T02:04:00Z</dcterms:created>
  <dcterms:modified xsi:type="dcterms:W3CDTF">2014-12-06T02:04:00Z</dcterms:modified>
</cp:coreProperties>
</file>